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B31" w:rsidRDefault="000D2802">
      <w:hyperlink r:id="rId4" w:history="1">
        <w:r w:rsidRPr="008136AB">
          <w:rPr>
            <w:rStyle w:val="Hyperlink"/>
          </w:rPr>
          <w:t>https://jurnalekonomi.unisla.ac.id/index.php/jpim/article/view/1597</w:t>
        </w:r>
      </w:hyperlink>
    </w:p>
    <w:p w:rsidR="000D2802" w:rsidRDefault="000D2802">
      <w:bookmarkStart w:id="0" w:name="_GoBack"/>
      <w:bookmarkEnd w:id="0"/>
    </w:p>
    <w:sectPr w:rsidR="000D28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02"/>
    <w:rsid w:val="000D2802"/>
    <w:rsid w:val="00E1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6EDED"/>
  <w15:chartTrackingRefBased/>
  <w15:docId w15:val="{BA2DDE9E-BE00-430F-95E9-6F70EA38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8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urnalekonomi.unisla.ac.id/index.php/jpim/article/view/15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2023-08-07T02:37:00Z</dcterms:created>
  <dcterms:modified xsi:type="dcterms:W3CDTF">2023-08-07T02:40:00Z</dcterms:modified>
</cp:coreProperties>
</file>